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โครงการฝึกอาชีพ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-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งานความสัมพันธ์กับชุมชน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โครงการต่อเนื่อง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นางสาวพาอีดะ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เจ๊ะ</w:t>
      </w:r>
      <w:proofErr w:type="spellEnd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มะ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2722B" w:rsidRDefault="00A2722B" w:rsidP="00A272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A2722B" w:rsidRDefault="00A2722B" w:rsidP="00A2722B">
      <w:pPr>
        <w:shd w:val="clear" w:color="auto" w:fill="FFFFFF"/>
        <w:spacing w:after="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222222"/>
          <w:sz w:val="32"/>
          <w:szCs w:val="32"/>
          <w:cs/>
        </w:rPr>
        <w:t xml:space="preserve">แม้ว่าสภาวะวิกฤติด้านเศรษฐกิจของประเทศไทยจะคลี่คลายไปในทางที่ดีขึ้นแต่สภาวการณ์ว่างงานก็ยังมีต่อเนื่องจนถึงปัจจุบัน และสำหรับนักเรียนนอกจากจะต้องแข่งขันกันเองแล้ว ยังคงต้องแข่งขันกับผู้มีประสบการณ์ทำงานมาแล้วอีกด้วย ฉะนั้นหน้าที่สำคัญของสถานศึกษานอกจากจะพัฒนาความรู้ความสามารถของนักเรียนให้มีความโดดเด่นทางด้านวิชาการควบคู่ไปพร้อมกับคุณภาพแล้วนั้นการให้ความรู้เกี่ยวกับอาชีพอิสระก็เป็นอีกทางเลือกหนึ่งที่สำคัญซึ่งทำให้ผู้เรียนมีงานทำ มีรายได้เลี้ยงตัวเองและครอบครัว และบรรเทาปัญหาการว่างงาน ดังนั้น โรงเรียนจึงได้จัด </w:t>
      </w:r>
      <w:r>
        <w:rPr>
          <w:rFonts w:ascii="TH SarabunPSK" w:hAnsi="TH SarabunPSK" w:cs="TH SarabunPSK"/>
          <w:color w:val="222222"/>
          <w:sz w:val="32"/>
          <w:szCs w:val="32"/>
        </w:rPr>
        <w:t>“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โครงการฝึกอาชีพ</w:t>
      </w:r>
      <w:r>
        <w:rPr>
          <w:rFonts w:ascii="TH SarabunPSK" w:hAnsi="TH SarabunPSK" w:cs="TH SarabunPSK"/>
          <w:color w:val="222222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เพื่อเป็นแนวทางให้แก่นักเรียนผู้มีความสนใจได้ศึกษาแนวทางการประกอบอาชีพอิสระ อีกทั้งยังสามารถนำความรู้ที่ได้ไปประกอบเป็นอาชีพหลักหรืออาชีพเสริมเพิ่มพูนรายได้ให้ตนเอง รวมทั้งเป็นการใช้เวลาว่างให้เกิดประโยชน์ ตลอดจนยังเป็นการสร้างคุณค่าให้กับตนเอง สังคม และประเทศชาติอีกด้วย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  วัตถุประสงค์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2.1  เพื่อให้นักเรียนได้มีความรู้เกี่ยวกับอาชีพ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 w:val="0"/>
          <w:bCs w:val="0"/>
          <w:sz w:val="32"/>
          <w:szCs w:val="32"/>
        </w:rPr>
        <w:t>2.2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เพื่อให้นักเรียนสามารถนำความรู้ไปประกอบอาชีพ</w:t>
      </w:r>
      <w:proofErr w:type="gramEnd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สร้างรายได้ให้ตนเองได้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 w:hint="cs"/>
          <w:b w:val="0"/>
          <w:bCs w:val="0"/>
          <w:sz w:val="16"/>
          <w:szCs w:val="16"/>
          <w:cs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3.  เป้าหมายผลลัพธ์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3.1  เป้าหมายเชิงปริมาณ</w:t>
      </w:r>
    </w:p>
    <w:p w:rsidR="00A2722B" w:rsidRDefault="00A2722B" w:rsidP="00A2722B">
      <w:pPr>
        <w:pStyle w:val="a3"/>
        <w:ind w:right="-28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3.1.1  นักเรียนชั้นประถมศึกษาปีที่ 1- มัธยมศึกษาปีที่ 3 ร้อยละ 80 มีความรู้เกี่ยวกับอาชีพ             ในชุมชน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3.2  เป้าหมายเชิงคุณภาพ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3.2.1  นักเรียนร้อยละ 80 ฝึกอาชีพที่มีในชุมชน และสามารถนำไปประกอบอาชีพได้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 ความสอดคล้องกับแผนพัฒนาท้องถิ่น/แผน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4.1  สอดคล้องกับแผนพัฒนา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สอดคล้องกับยุทธศาสตร์ที่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การพัฒนาการศึกษา ศาสนา ศิลปะ และ วัฒนธรรมท้องถิ่น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แนวทางการพัฒนาที่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ส่งเสริมและสนับสนุนกิจกรรมด้านศิลปวัฒนธรรม ประเพณี และภูมิปัญญาท้องถิ่น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                   สอดคล้องกับยุทธศาสตร์ที่ 1 การส่งเสริมปฏิบัติตามหลักศาสนา ร่วมอนุรักษ์และสืบสานวัฒนธรรมและประเพณีท้องถิ่น</w:t>
      </w:r>
    </w:p>
    <w:p w:rsidR="00A2722B" w:rsidRDefault="00A2722B" w:rsidP="00A272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แนวทางการพัฒนาที่1.2 ส่งเสริมและดำรงศิลปวัฒนธรรม ภูมิปัญญาท้องถิ่น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4.3  สอดคล้องกับมาตรฐานการศึกษาเพื่อประเมินคุณภาพภายในสถานศึกษา/สังกัดองค์กร  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ปกครองส่วนท้องถิ่น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สอดคล้องกับมาตรฐาน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20"/>
          <w:szCs w:val="20"/>
          <w:cs/>
        </w:rPr>
        <w:tab/>
      </w:r>
      <w:r>
        <w:rPr>
          <w:rFonts w:ascii="TH SarabunPSK" w:hAnsi="TH SarabunPSK" w:cs="TH SarabunPSK"/>
          <w:b w:val="0"/>
          <w:bCs w:val="0"/>
          <w:sz w:val="20"/>
          <w:szCs w:val="20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มาตรฐานที่ 6 สถานศึกษาสนับสนุนการใช้แหล่งเรียนรู้และภูมิปัญญาท้องถิ่น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มาตรฐานที่ 11 ผู้เรียนทีทักษะในการทำงาน รักการทำงาน สามารถทำงานร่วมกับผิอื่นได้ และมีเจตคติที่ดีต่ออาชีพสุจริต</w:t>
      </w:r>
    </w:p>
    <w:p w:rsidR="00A2722B" w:rsidRDefault="00A2722B" w:rsidP="00A2722B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A2722B" w:rsidRDefault="00A2722B" w:rsidP="00A2722B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16"/>
          <w:szCs w:val="16"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10"/>
          <w:szCs w:val="10"/>
        </w:rPr>
      </w:pP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985"/>
        <w:gridCol w:w="2268"/>
      </w:tblGrid>
      <w:tr w:rsidR="00A2722B" w:rsidTr="00A2722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A2722B" w:rsidTr="00A2722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นางสาวพาอีดะ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เจ๊ะ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มะ</w:t>
            </w:r>
          </w:p>
        </w:tc>
      </w:tr>
      <w:tr w:rsidR="00A2722B" w:rsidTr="00A2722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A2722B" w:rsidTr="00A2722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นางสาวพาอีดะ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เจ๊ะ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มะ</w:t>
            </w:r>
          </w:p>
        </w:tc>
      </w:tr>
      <w:tr w:rsidR="00A2722B" w:rsidTr="00A2722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กิจกรรมฝึกอาชีพ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มิ.ย.-ส.ค.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บันทึกการปฏิบัติงาน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A2722B" w:rsidTr="00A2722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A2722B" w:rsidRDefault="00A2722B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2722B" w:rsidRDefault="00A2722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722B" w:rsidRDefault="00A2722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นางสาวพาอีดะ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เจ๊ะ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มะ</w:t>
            </w:r>
          </w:p>
        </w:tc>
      </w:tr>
    </w:tbl>
    <w:p w:rsidR="00A2722B" w:rsidRDefault="00A2722B" w:rsidP="00A2722B">
      <w:pPr>
        <w:spacing w:line="2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A2722B" w:rsidRDefault="00A2722B" w:rsidP="00A2722B">
      <w:pPr>
        <w:spacing w:line="2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A2722B" w:rsidRDefault="00A2722B" w:rsidP="00A2722B">
      <w:pPr>
        <w:spacing w:after="0" w:line="2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A2722B" w:rsidRDefault="00A2722B" w:rsidP="00A2722B">
      <w:pPr>
        <w:spacing w:after="0" w:line="2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2722B" w:rsidRDefault="00A2722B" w:rsidP="00A272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งานความสัมพันธ์กับชุมชน  โรงเรียนเทศบาล 5 บ้านกาหยี</w:t>
      </w:r>
    </w:p>
    <w:p w:rsidR="00A2722B" w:rsidRDefault="00A2722B" w:rsidP="00A2722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A2722B" w:rsidRDefault="00A2722B" w:rsidP="00A2722B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ค่าตอบแทนวิทยากร 3 คน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800  บาท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9.2  ค่าใช้สอย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9.3  ค่าวัสดุ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ค่าวัสดุอุปกรณ์ในการฝึกอาชีพ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18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200  บาท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รวมทั้งสิ้น  เป็นเงิน 20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000  บาท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(ทุกรายการถัวเฉลี่ยจ่ายได้)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10.  การติดตามประเมินผล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10.1  ประเมินจากการให้ความร่วมมือและการทำกิจกรรมในการฝึกอาชีพ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10.2  สังเกตการปฏิบัติงาน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  ผลที่คาดว่าจะได้รับ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11.1  นักเรียนมีทักษะพื้นฐานในการประกอบอาชีพ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11.2  นักเรียนที่จบการศึกษาจากโรงเรียนมีวิชาชีพติดตัวและสามารถนำไปประกอบอาชีพได้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A2722B" w:rsidRDefault="00A2722B" w:rsidP="00A2722B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234315</wp:posOffset>
            </wp:positionV>
            <wp:extent cx="756285" cy="457200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A2722B" w:rsidRDefault="00A2722B" w:rsidP="00A2722B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(นางสาวพาอี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ดะเจ๊ะ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มะ)</w:t>
      </w:r>
    </w:p>
    <w:p w:rsidR="00A2722B" w:rsidRDefault="00A2722B" w:rsidP="00A2722B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</w:t>
      </w:r>
    </w:p>
    <w:p w:rsidR="00A2722B" w:rsidRDefault="00A2722B" w:rsidP="00A2722B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111760</wp:posOffset>
            </wp:positionV>
            <wp:extent cx="756285" cy="457200"/>
            <wp:effectExtent l="0" t="0" r="571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22B" w:rsidRDefault="00A2722B" w:rsidP="00A2722B">
      <w:pPr>
        <w:pStyle w:val="a5"/>
        <w:rPr>
          <w:rFonts w:ascii="TH SarabunPSK" w:hAnsi="TH SarabunPSK" w:cs="TH SarabunPSK"/>
          <w:sz w:val="16"/>
          <w:szCs w:val="16"/>
          <w:cs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(นางสาวพาอีดะ   </w:t>
      </w:r>
      <w:proofErr w:type="spellStart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เจ๊ะ</w:t>
      </w:r>
      <w:proofErr w:type="spellEnd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มะ)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หัวหน้างานความสัมพันธ์กับชุมชน</w:t>
      </w:r>
    </w:p>
    <w:p w:rsidR="00A2722B" w:rsidRDefault="00A2722B" w:rsidP="00A2722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227965</wp:posOffset>
            </wp:positionV>
            <wp:extent cx="1219200" cy="506095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16"/>
          <w:szCs w:val="16"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ประธานกรรมการสถานศึกษา</w:t>
      </w:r>
      <w:bookmarkStart w:id="0" w:name="_GoBack"/>
      <w:bookmarkEnd w:id="0"/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A2722B" w:rsidRDefault="00A2722B" w:rsidP="00A2722B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A2722B" w:rsidRDefault="00A2722B" w:rsidP="00A2722B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A2722B" w:rsidRDefault="00A2722B" w:rsidP="00A2722B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A2722B" w:rsidRDefault="00A2722B" w:rsidP="00A2722B">
      <w:pPr>
        <w:pStyle w:val="a5"/>
        <w:rPr>
          <w:rFonts w:ascii="TH SarabunPSK" w:hAnsi="TH SarabunPSK" w:cs="TH SarabunPSK"/>
          <w:sz w:val="32"/>
          <w:szCs w:val="32"/>
        </w:rPr>
      </w:pPr>
    </w:p>
    <w:p w:rsidR="00D42C09" w:rsidRDefault="00A2722B"/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2B"/>
    <w:rsid w:val="009A06CB"/>
    <w:rsid w:val="00A2722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7EFC7-49BD-40E9-B32E-77918850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2B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722B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2722B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A2722B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A2722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2018-04-11T12:54:00Z</dcterms:created>
  <dcterms:modified xsi:type="dcterms:W3CDTF">2018-04-11T12:55:00Z</dcterms:modified>
</cp:coreProperties>
</file>